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19308" w14:textId="77777777" w:rsidR="00F72D9C" w:rsidRDefault="00000000">
      <w:pPr>
        <w:pStyle w:val="Corpsdetexte"/>
        <w:tabs>
          <w:tab w:val="left" w:pos="426"/>
        </w:tabs>
        <w:ind w:left="426" w:hanging="426"/>
        <w:rPr>
          <w:rFonts w:ascii="Arial" w:hAnsi="Arial" w:cs="Arial"/>
          <w:b/>
          <w:color w:val="666666"/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069A44F" wp14:editId="1FD1516E">
            <wp:simplePos x="0" y="0"/>
            <wp:positionH relativeFrom="page">
              <wp:posOffset>5659120</wp:posOffset>
            </wp:positionH>
            <wp:positionV relativeFrom="page">
              <wp:posOffset>647700</wp:posOffset>
            </wp:positionV>
            <wp:extent cx="1177925" cy="13646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" t="-31" r="-3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666666"/>
          <w:sz w:val="30"/>
          <w:szCs w:val="30"/>
        </w:rPr>
        <w:t>Sylvain HÉRITIER</w:t>
      </w:r>
    </w:p>
    <w:p w14:paraId="0BF26FC7" w14:textId="57C86FC3" w:rsidR="00F72D9C" w:rsidRDefault="00000000">
      <w:pPr>
        <w:pStyle w:val="Corpsdetexte"/>
        <w:tabs>
          <w:tab w:val="left" w:pos="680"/>
        </w:tabs>
        <w:spacing w:after="57"/>
        <w:ind w:left="283"/>
        <w:rPr>
          <w:color w:val="000000"/>
        </w:rPr>
      </w:pPr>
      <w:r>
        <w:rPr>
          <w:rFonts w:ascii="Wingdings" w:eastAsia="Wingdings" w:hAnsi="Wingdings" w:cs="Wingdings"/>
          <w:color w:val="000000"/>
          <w:sz w:val="8"/>
          <w:szCs w:val="8"/>
        </w:rPr>
        <w:br/>
      </w:r>
      <w:r>
        <w:rPr>
          <w:rFonts w:ascii="Arial" w:hAnsi="Arial" w:cs="Arial"/>
          <w:color w:val="000000"/>
          <w:sz w:val="20"/>
        </w:rPr>
        <w:t>104, rue du 4 août 1789</w:t>
      </w:r>
      <w:r>
        <w:rPr>
          <w:rFonts w:ascii="Arial" w:hAnsi="Arial" w:cs="Arial"/>
          <w:color w:val="000000"/>
          <w:sz w:val="20"/>
        </w:rPr>
        <w:br/>
        <w:t>69100 VILLEURBANNE</w:t>
      </w:r>
      <w:r w:rsidR="00A00C45">
        <w:rPr>
          <w:rFonts w:ascii="Arial" w:hAnsi="Arial" w:cs="Arial"/>
          <w:color w:val="000000"/>
          <w:sz w:val="20"/>
        </w:rPr>
        <w:br/>
      </w:r>
    </w:p>
    <w:p w14:paraId="789284A1" w14:textId="77777777" w:rsidR="00F72D9C" w:rsidRDefault="00000000">
      <w:pPr>
        <w:tabs>
          <w:tab w:val="left" w:pos="680"/>
        </w:tabs>
        <w:spacing w:after="57"/>
        <w:ind w:left="283"/>
      </w:pPr>
      <w:proofErr w:type="gramStart"/>
      <w:r>
        <w:rPr>
          <w:rFonts w:ascii="Arial" w:hAnsi="Arial" w:cs="Arial"/>
          <w:color w:val="000000"/>
        </w:rPr>
        <w:t>e-mail</w:t>
      </w:r>
      <w:proofErr w:type="gramEnd"/>
      <w:r>
        <w:rPr>
          <w:rFonts w:ascii="Arial" w:hAnsi="Arial" w:cs="Arial"/>
          <w:color w:val="000000"/>
        </w:rPr>
        <w:t> : contact6@heritier.net</w:t>
      </w:r>
    </w:p>
    <w:p w14:paraId="27F71B96" w14:textId="77777777" w:rsidR="00F72D9C" w:rsidRDefault="00F72D9C">
      <w:pPr>
        <w:tabs>
          <w:tab w:val="left" w:pos="680"/>
        </w:tabs>
        <w:ind w:left="283"/>
        <w:rPr>
          <w:rFonts w:ascii="Arial" w:hAnsi="Arial" w:cs="Arial"/>
          <w:color w:val="000000"/>
        </w:rPr>
      </w:pPr>
    </w:p>
    <w:p w14:paraId="4DEA1026" w14:textId="69009E5E" w:rsidR="00F72D9C" w:rsidRDefault="00000000">
      <w:pPr>
        <w:tabs>
          <w:tab w:val="left" w:pos="680"/>
        </w:tabs>
        <w:ind w:left="283"/>
        <w:rPr>
          <w:color w:val="000000"/>
        </w:rPr>
      </w:pPr>
      <w:r>
        <w:rPr>
          <w:rFonts w:ascii="Arial" w:hAnsi="Arial" w:cs="Arial"/>
          <w:color w:val="000000"/>
        </w:rPr>
        <w:t>5</w:t>
      </w:r>
      <w:r w:rsidR="00A00C4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ans (26 mai 1972)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Célibataire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Nationalités Française et Suisse</w:t>
      </w:r>
    </w:p>
    <w:p w14:paraId="277A66A9" w14:textId="77777777" w:rsidR="00F72D9C" w:rsidRDefault="00F72D9C">
      <w:pPr>
        <w:tabs>
          <w:tab w:val="left" w:pos="397"/>
        </w:tabs>
        <w:rPr>
          <w:rFonts w:ascii="Arial" w:hAnsi="Arial" w:cs="Arial"/>
          <w:color w:val="000000"/>
        </w:rPr>
      </w:pPr>
    </w:p>
    <w:tbl>
      <w:tblPr>
        <w:tblW w:w="96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2"/>
      </w:tblGrid>
      <w:tr w:rsidR="00F72D9C" w14:paraId="1619205B" w14:textId="77777777">
        <w:trPr>
          <w:jc w:val="center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279B" w14:textId="77777777" w:rsidR="00F72D9C" w:rsidRDefault="00000000">
            <w:pPr>
              <w:pStyle w:val="Contenudetableau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INGÉNIEUR IAM et SÉCURITÉ INFORMATIQUE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</w:r>
          </w:p>
        </w:tc>
      </w:tr>
    </w:tbl>
    <w:p w14:paraId="5CFAFBA1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23942EA6" w14:textId="77777777" w:rsidR="00F72D9C" w:rsidRDefault="00000000">
      <w:pPr>
        <w:pBdr>
          <w:bottom w:val="single" w:sz="8" w:space="1" w:color="000000"/>
        </w:pBdr>
        <w:shd w:val="clear" w:color="auto" w:fill="DDDDDD"/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DIPLÔMES</w:t>
      </w:r>
    </w:p>
    <w:p w14:paraId="06CE6402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36DF6211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D.E.S.S.</w:t>
      </w:r>
      <w:r>
        <w:rPr>
          <w:rFonts w:ascii="Arial" w:hAnsi="Arial" w:cs="Arial"/>
          <w:color w:val="000000"/>
        </w:rPr>
        <w:tab/>
        <w:t>Informatique option Réseaux</w:t>
      </w:r>
      <w:r>
        <w:rPr>
          <w:rFonts w:ascii="Arial" w:hAnsi="Arial" w:cs="Arial"/>
          <w:color w:val="000000"/>
        </w:rPr>
        <w:tab/>
        <w:t>Université Lyon I</w:t>
      </w:r>
      <w:r>
        <w:rPr>
          <w:rFonts w:ascii="Arial" w:hAnsi="Arial" w:cs="Arial"/>
          <w:color w:val="000000"/>
        </w:rPr>
        <w:tab/>
        <w:t>Septembre 1998</w:t>
      </w:r>
    </w:p>
    <w:p w14:paraId="32C1E8A3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Mention Bien - Major de promotion</w:t>
      </w:r>
      <w:r>
        <w:rPr>
          <w:rFonts w:ascii="Arial" w:hAnsi="Arial" w:cs="Arial"/>
          <w:color w:val="000000"/>
        </w:rPr>
        <w:tab/>
      </w:r>
    </w:p>
    <w:p w14:paraId="54069379" w14:textId="77777777" w:rsidR="00F72D9C" w:rsidRDefault="00F72D9C">
      <w:pPr>
        <w:tabs>
          <w:tab w:val="left" w:pos="850"/>
          <w:tab w:val="left" w:pos="5669"/>
        </w:tabs>
        <w:rPr>
          <w:color w:val="000000"/>
          <w:sz w:val="12"/>
          <w:szCs w:val="12"/>
        </w:rPr>
      </w:pPr>
    </w:p>
    <w:p w14:paraId="1B547621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M.S.T.</w:t>
      </w:r>
      <w:r>
        <w:rPr>
          <w:rFonts w:ascii="Arial" w:hAnsi="Arial" w:cs="Arial"/>
          <w:color w:val="000000"/>
        </w:rPr>
        <w:tab/>
        <w:t>Informatique et Télécommunications</w:t>
      </w:r>
      <w:r>
        <w:rPr>
          <w:rFonts w:ascii="Arial" w:hAnsi="Arial" w:cs="Arial"/>
          <w:color w:val="000000"/>
        </w:rPr>
        <w:tab/>
        <w:t>A.U.F.R. de Blois</w:t>
      </w:r>
      <w:r>
        <w:rPr>
          <w:rFonts w:ascii="Arial" w:hAnsi="Arial" w:cs="Arial"/>
          <w:color w:val="000000"/>
        </w:rPr>
        <w:tab/>
        <w:t>Juin 1997</w:t>
      </w:r>
    </w:p>
    <w:p w14:paraId="12449C6B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Mention Bien - Major de promotion</w:t>
      </w:r>
      <w:r>
        <w:rPr>
          <w:rFonts w:ascii="Arial" w:hAnsi="Arial" w:cs="Arial"/>
          <w:color w:val="000000"/>
        </w:rPr>
        <w:tab/>
      </w:r>
    </w:p>
    <w:p w14:paraId="6D3172D6" w14:textId="77777777" w:rsidR="00F72D9C" w:rsidRDefault="00F72D9C">
      <w:pPr>
        <w:tabs>
          <w:tab w:val="left" w:pos="850"/>
          <w:tab w:val="left" w:pos="5669"/>
        </w:tabs>
        <w:rPr>
          <w:color w:val="000000"/>
          <w:sz w:val="12"/>
          <w:szCs w:val="12"/>
        </w:rPr>
      </w:pPr>
    </w:p>
    <w:p w14:paraId="1D0F5DE7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D.U.T.</w:t>
      </w:r>
      <w:r>
        <w:rPr>
          <w:rFonts w:ascii="Arial" w:hAnsi="Arial" w:cs="Arial"/>
          <w:color w:val="000000"/>
        </w:rPr>
        <w:tab/>
        <w:t>Génie Électrique &amp; Informatique Industrielle.</w:t>
      </w:r>
      <w:r>
        <w:rPr>
          <w:rFonts w:ascii="Arial" w:hAnsi="Arial" w:cs="Arial"/>
          <w:color w:val="000000"/>
        </w:rPr>
        <w:tab/>
        <w:t>I.U.T. Le Creusot</w:t>
      </w:r>
      <w:r>
        <w:rPr>
          <w:rFonts w:ascii="Arial" w:hAnsi="Arial" w:cs="Arial"/>
          <w:color w:val="000000"/>
        </w:rPr>
        <w:tab/>
        <w:t>Juin 1995</w:t>
      </w:r>
    </w:p>
    <w:p w14:paraId="71921898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Second de promotion</w:t>
      </w:r>
      <w:r>
        <w:rPr>
          <w:rFonts w:ascii="Arial" w:hAnsi="Arial" w:cs="Arial"/>
          <w:color w:val="000000"/>
        </w:rPr>
        <w:tab/>
      </w:r>
    </w:p>
    <w:p w14:paraId="0CC66978" w14:textId="77777777" w:rsidR="00F72D9C" w:rsidRDefault="00F72D9C">
      <w:pPr>
        <w:tabs>
          <w:tab w:val="left" w:pos="850"/>
          <w:tab w:val="left" w:pos="5669"/>
        </w:tabs>
        <w:rPr>
          <w:color w:val="000000"/>
          <w:sz w:val="12"/>
          <w:szCs w:val="12"/>
        </w:rPr>
      </w:pPr>
    </w:p>
    <w:p w14:paraId="32C8E9F3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Baccalauréat E (Mathématique et Technique)</w:t>
      </w:r>
      <w:r>
        <w:rPr>
          <w:rFonts w:ascii="Arial" w:hAnsi="Arial" w:cs="Arial"/>
          <w:color w:val="000000"/>
        </w:rPr>
        <w:tab/>
        <w:t>Lycée Fourier Auxerre</w:t>
      </w:r>
      <w:r>
        <w:rPr>
          <w:rFonts w:ascii="Arial" w:hAnsi="Arial" w:cs="Arial"/>
          <w:color w:val="000000"/>
        </w:rPr>
        <w:tab/>
        <w:t>Juillet 1993</w:t>
      </w:r>
    </w:p>
    <w:p w14:paraId="60C3E272" w14:textId="77777777" w:rsidR="00F72D9C" w:rsidRDefault="00000000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Mention Bien</w:t>
      </w:r>
    </w:p>
    <w:p w14:paraId="55D32114" w14:textId="77777777" w:rsidR="00F72D9C" w:rsidRDefault="00F72D9C">
      <w:pPr>
        <w:tabs>
          <w:tab w:val="left" w:pos="850"/>
          <w:tab w:val="left" w:pos="5669"/>
        </w:tabs>
        <w:rPr>
          <w:rFonts w:ascii="Arial" w:hAnsi="Arial" w:cs="Arial"/>
          <w:color w:val="000000"/>
        </w:rPr>
      </w:pPr>
    </w:p>
    <w:p w14:paraId="1FA8EB29" w14:textId="77777777" w:rsidR="00F72D9C" w:rsidRDefault="00000000">
      <w:pPr>
        <w:pBdr>
          <w:bottom w:val="single" w:sz="8" w:space="1" w:color="000000"/>
        </w:pBdr>
        <w:shd w:val="clear" w:color="auto" w:fill="DDDDDD"/>
        <w:tabs>
          <w:tab w:val="left" w:pos="694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FORMATION : TECHNIQUES ET CONNAISSANCES (Principales)</w:t>
      </w:r>
    </w:p>
    <w:p w14:paraId="2E525724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  <w:szCs w:val="12"/>
        </w:rPr>
      </w:pPr>
    </w:p>
    <w:tbl>
      <w:tblPr>
        <w:tblW w:w="96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6840"/>
      </w:tblGrid>
      <w:tr w:rsidR="00F72D9C" w14:paraId="5190E203" w14:textId="77777777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E5D25A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Compétences Métier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38B1B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Gestion des identités (IAM) et Single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Sign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On (SSO),</w:t>
            </w:r>
          </w:p>
          <w:p w14:paraId="06BC5E6F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Sécurité Informatique,</w:t>
            </w:r>
          </w:p>
          <w:p w14:paraId="037F70B7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Réseaux &amp; Télécom,</w:t>
            </w:r>
          </w:p>
          <w:p w14:paraId="4B13CC49" w14:textId="77777777" w:rsidR="00F72D9C" w:rsidRDefault="00000000">
            <w:pPr>
              <w:pStyle w:val="Contenudetableau"/>
              <w:widowControl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Architecture, audit et sécurisation des échanges informatiques.</w:t>
            </w:r>
          </w:p>
        </w:tc>
      </w:tr>
      <w:tr w:rsidR="00F72D9C" w14:paraId="1D5E9868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3E3B7098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Systèmes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5974" w14:textId="77777777" w:rsidR="00F72D9C" w:rsidRDefault="00000000">
            <w:pPr>
              <w:pStyle w:val="Contenudetableau"/>
              <w:widowControl w:val="0"/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Windows Server 2012 à 2019, Linux (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RedHat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), UNIX (AIX), …</w:t>
            </w:r>
          </w:p>
          <w:p w14:paraId="10836FA4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Windows 10 / 8 / 7, …</w:t>
            </w:r>
          </w:p>
        </w:tc>
      </w:tr>
      <w:tr w:rsidR="00F72D9C" w14:paraId="31793429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1099F9A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Langages informatiques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BE45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Programmation : C++, Java, …</w:t>
            </w:r>
          </w:p>
          <w:p w14:paraId="2A5C496A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Autres : HTML,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shell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, JavaScript, …</w:t>
            </w:r>
          </w:p>
        </w:tc>
      </w:tr>
      <w:tr w:rsidR="00F72D9C" w14:paraId="73CAD0DD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11D2DBC5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Technologies réseau,</w:t>
            </w:r>
            <w:r>
              <w:rPr>
                <w:rFonts w:ascii="Arial" w:hAnsi="Arial" w:cs="Arial"/>
                <w:color w:val="000000"/>
              </w:rPr>
              <w:br/>
              <w:t>Internet et Intranet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C3FF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Protocoles TCP/IP (v4 et v6),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IPSec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, …</w:t>
            </w:r>
          </w:p>
          <w:p w14:paraId="4C7CE6A7" w14:textId="77777777" w:rsidR="00F72D9C" w:rsidRDefault="00000000">
            <w:pPr>
              <w:pStyle w:val="Contenudetableau"/>
              <w:widowControl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APACHE, Protocoles de messagerie (SMTP, POP, IMAP),</w:t>
            </w:r>
          </w:p>
          <w:p w14:paraId="6EA9666A" w14:textId="77777777" w:rsidR="00F72D9C" w:rsidRDefault="00000000">
            <w:pPr>
              <w:pStyle w:val="Contenudetableau"/>
              <w:widowControl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DNS, HTTP, FTP, SSL, X509, …</w:t>
            </w:r>
          </w:p>
        </w:tc>
      </w:tr>
      <w:tr w:rsidR="00F72D9C" w14:paraId="7612ACA1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46BB9EE7" w14:textId="77777777" w:rsidR="00F72D9C" w:rsidRDefault="00000000">
            <w:pPr>
              <w:widowControl w:val="0"/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Annuaires LDAP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BDE0F" w14:textId="77777777" w:rsidR="00F72D9C" w:rsidRDefault="00000000">
            <w:pPr>
              <w:widowControl w:val="0"/>
              <w:tabs>
                <w:tab w:val="left" w:pos="1080"/>
              </w:tabs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Microsoft Active Directory, Novell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eDirectory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OpenLDAP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>, 389DS, …</w:t>
            </w:r>
          </w:p>
        </w:tc>
      </w:tr>
      <w:tr w:rsidR="00F72D9C" w14:paraId="5752A103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45758BC2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Produits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6146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Evidian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Enterprise SSO (Access Management &amp; Single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Sign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On),</w:t>
            </w:r>
          </w:p>
          <w:p w14:paraId="36C3A56E" w14:textId="77777777" w:rsidR="00F72D9C" w:rsidRDefault="00000000">
            <w:pPr>
              <w:pStyle w:val="Contenudetableau"/>
              <w:widowControl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Evidian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SafeKit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(Haute disponibilité et partage de charge),</w:t>
            </w:r>
          </w:p>
          <w:p w14:paraId="0AAE2F20" w14:textId="77777777" w:rsidR="00F72D9C" w:rsidRDefault="00000000">
            <w:pPr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Citrix </w:t>
            </w: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Xen</w:t>
            </w:r>
            <w:proofErr w:type="spellEnd"/>
            <w:r>
              <w:rPr>
                <w:rFonts w:ascii="Arial" w:hAnsi="Arial" w:cs="Arial"/>
                <w:color w:val="000000"/>
                <w:lang w:eastAsia="fr-FR"/>
              </w:rPr>
              <w:t xml:space="preserve"> APP, VMWare ESX, ESXi, vSphere, …</w:t>
            </w:r>
          </w:p>
        </w:tc>
      </w:tr>
      <w:tr w:rsidR="00F72D9C" w14:paraId="40AEBE75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17F7C762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Langues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C588" w14:textId="77777777" w:rsidR="00F72D9C" w:rsidRDefault="00000000">
            <w:pPr>
              <w:pStyle w:val="Contenudetableau"/>
              <w:widowControl w:val="0"/>
              <w:snapToGrid w:val="0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Français (natif), Anglais</w:t>
            </w:r>
          </w:p>
        </w:tc>
      </w:tr>
    </w:tbl>
    <w:p w14:paraId="0ACD765C" w14:textId="77777777" w:rsidR="00F72D9C" w:rsidRDefault="00F72D9C">
      <w:pPr>
        <w:tabs>
          <w:tab w:val="left" w:pos="720"/>
        </w:tabs>
        <w:rPr>
          <w:color w:val="000000"/>
        </w:rPr>
      </w:pPr>
    </w:p>
    <w:p w14:paraId="07425176" w14:textId="77777777" w:rsidR="00F72D9C" w:rsidRDefault="00000000">
      <w:pPr>
        <w:pBdr>
          <w:bottom w:val="single" w:sz="8" w:space="0" w:color="000000"/>
        </w:pBdr>
        <w:shd w:val="clear" w:color="auto" w:fill="DDDDDD"/>
        <w:tabs>
          <w:tab w:val="left" w:pos="0"/>
        </w:tabs>
        <w:spacing w:after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EXPÉRIENCES PROFESSIONNELLES</w:t>
      </w:r>
    </w:p>
    <w:p w14:paraId="163BCB86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  <w:szCs w:val="12"/>
        </w:rPr>
      </w:pPr>
    </w:p>
    <w:p w14:paraId="0EFB9B3D" w14:textId="77777777" w:rsidR="00F72D9C" w:rsidRDefault="00000000">
      <w:pPr>
        <w:tabs>
          <w:tab w:val="left" w:pos="2552"/>
          <w:tab w:val="left" w:pos="6521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depuis</w:t>
      </w:r>
      <w:proofErr w:type="gramEnd"/>
      <w:r>
        <w:rPr>
          <w:rFonts w:ascii="Arial" w:hAnsi="Arial" w:cs="Arial"/>
          <w:color w:val="000000"/>
        </w:rPr>
        <w:t xml:space="preserve"> Janvier 2001 :</w:t>
      </w:r>
      <w:r>
        <w:rPr>
          <w:rFonts w:ascii="Arial" w:hAnsi="Arial" w:cs="Arial"/>
          <w:color w:val="000000"/>
        </w:rPr>
        <w:tab/>
        <w:t>Société EVIDIAN, groupe ATOS</w:t>
      </w:r>
      <w:r>
        <w:rPr>
          <w:rFonts w:ascii="Arial" w:hAnsi="Arial" w:cs="Arial"/>
          <w:color w:val="000000"/>
        </w:rPr>
        <w:tab/>
        <w:t>(CDI)</w:t>
      </w:r>
    </w:p>
    <w:p w14:paraId="657F388B" w14:textId="77777777" w:rsidR="00F72D9C" w:rsidRDefault="00000000">
      <w:pPr>
        <w:tabs>
          <w:tab w:val="left" w:pos="340"/>
          <w:tab w:val="left" w:pos="2552"/>
          <w:tab w:val="left" w:pos="6521"/>
        </w:tabs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Jan. 2019 – aujourd’hui</w:t>
      </w:r>
      <w:r>
        <w:rPr>
          <w:rFonts w:ascii="Arial" w:hAnsi="Arial" w:cs="Arial"/>
          <w:color w:val="000000"/>
        </w:rPr>
        <w:tab/>
        <w:t xml:space="preserve">Ingénieur R&amp;D et Validation </w:t>
      </w:r>
      <w:r>
        <w:rPr>
          <w:rFonts w:ascii="Arial" w:eastAsia="Courier New" w:hAnsi="Arial" w:cs="Arial"/>
          <w:color w:val="000000"/>
        </w:rPr>
        <w:t>(logiciel Enterprise SSO)</w:t>
      </w:r>
    </w:p>
    <w:p w14:paraId="5CA90DFA" w14:textId="77777777" w:rsidR="00F72D9C" w:rsidRDefault="00000000">
      <w:pPr>
        <w:tabs>
          <w:tab w:val="left" w:pos="340"/>
          <w:tab w:val="left" w:pos="2552"/>
          <w:tab w:val="left" w:pos="6521"/>
        </w:tabs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Juil. 2006 – Déc 2018</w:t>
      </w:r>
      <w:r>
        <w:rPr>
          <w:rFonts w:ascii="Arial" w:hAnsi="Arial" w:cs="Arial"/>
          <w:color w:val="000000"/>
        </w:rPr>
        <w:tab/>
        <w:t>Ingénieur en Identity &amp; Access Management et en S</w:t>
      </w:r>
      <w:r>
        <w:rPr>
          <w:rFonts w:ascii="Arial" w:eastAsia="Courier New" w:hAnsi="Arial" w:cs="Arial"/>
          <w:color w:val="000000"/>
        </w:rPr>
        <w:t>écurité Informatique</w:t>
      </w:r>
    </w:p>
    <w:p w14:paraId="5C8A15B9" w14:textId="77777777" w:rsidR="00F72D9C" w:rsidRDefault="00000000">
      <w:pPr>
        <w:tabs>
          <w:tab w:val="left" w:pos="340"/>
          <w:tab w:val="left" w:pos="2552"/>
          <w:tab w:val="left" w:pos="6521"/>
        </w:tabs>
        <w:rPr>
          <w:color w:val="000000"/>
        </w:rPr>
      </w:pPr>
      <w:r>
        <w:rPr>
          <w:rFonts w:ascii="Arial" w:eastAsia="Courier New" w:hAnsi="Arial" w:cs="Arial"/>
          <w:color w:val="000000"/>
        </w:rPr>
        <w:tab/>
      </w:r>
      <w:r>
        <w:rPr>
          <w:rFonts w:ascii="Arial" w:eastAsia="Courier New" w:hAnsi="Arial" w:cs="Arial"/>
          <w:i/>
          <w:iCs/>
          <w:color w:val="000000"/>
        </w:rPr>
        <w:t>Jan. 2001 – Juin 2006</w:t>
      </w:r>
      <w:r>
        <w:rPr>
          <w:rFonts w:ascii="Arial" w:eastAsia="Courier New" w:hAnsi="Arial" w:cs="Arial"/>
          <w:color w:val="000000"/>
        </w:rPr>
        <w:tab/>
        <w:t>Consultant en Sécurité Informatique.</w:t>
      </w:r>
    </w:p>
    <w:p w14:paraId="3870353F" w14:textId="77777777" w:rsidR="00F72D9C" w:rsidRDefault="00F72D9C">
      <w:pPr>
        <w:tabs>
          <w:tab w:val="left" w:pos="2552"/>
          <w:tab w:val="left" w:pos="6521"/>
        </w:tabs>
        <w:rPr>
          <w:rFonts w:ascii="Arial" w:hAnsi="Arial" w:cs="Arial"/>
          <w:color w:val="000000"/>
          <w:sz w:val="12"/>
          <w:szCs w:val="12"/>
        </w:rPr>
      </w:pPr>
    </w:p>
    <w:p w14:paraId="43B77FF6" w14:textId="77777777" w:rsidR="00F72D9C" w:rsidRDefault="00000000">
      <w:pPr>
        <w:tabs>
          <w:tab w:val="left" w:pos="2552"/>
          <w:tab w:val="left" w:pos="652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Avril 1998 – Déc. 2000 :</w:t>
      </w:r>
      <w:r>
        <w:rPr>
          <w:rFonts w:ascii="Arial" w:hAnsi="Arial" w:cs="Arial"/>
          <w:color w:val="000000"/>
        </w:rPr>
        <w:tab/>
        <w:t>Société BULL S.A.</w:t>
      </w:r>
      <w:r>
        <w:rPr>
          <w:rFonts w:ascii="Arial" w:hAnsi="Arial" w:cs="Arial"/>
          <w:color w:val="000000"/>
        </w:rPr>
        <w:tab/>
        <w:t>(CDI)</w:t>
      </w:r>
    </w:p>
    <w:p w14:paraId="71B4E48B" w14:textId="77777777" w:rsidR="00F72D9C" w:rsidRDefault="00000000">
      <w:pPr>
        <w:tabs>
          <w:tab w:val="left" w:pos="2552"/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Consultant réseaux et sécurité</w:t>
      </w:r>
    </w:p>
    <w:p w14:paraId="43B0A314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6A6D1665" w14:textId="77777777" w:rsidR="00F72D9C" w:rsidRDefault="00000000">
      <w:pPr>
        <w:tabs>
          <w:tab w:val="left" w:pos="2552"/>
          <w:tab w:val="left" w:pos="652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Janvier – Mars 1997 :</w:t>
      </w:r>
      <w:r>
        <w:rPr>
          <w:rFonts w:ascii="Arial" w:hAnsi="Arial" w:cs="Arial"/>
          <w:color w:val="000000"/>
        </w:rPr>
        <w:tab/>
        <w:t>Caisse Chirurgicale Mutuelle de l'Yonne</w:t>
      </w:r>
      <w:r>
        <w:rPr>
          <w:rFonts w:ascii="Arial" w:hAnsi="Arial" w:cs="Arial"/>
          <w:color w:val="000000"/>
        </w:rPr>
        <w:tab/>
        <w:t>(Stage 3 mois)</w:t>
      </w:r>
    </w:p>
    <w:p w14:paraId="7601229D" w14:textId="77777777" w:rsidR="00F72D9C" w:rsidRDefault="00000000">
      <w:pPr>
        <w:tabs>
          <w:tab w:val="left" w:pos="2552"/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Ingénieur Réseaux</w:t>
      </w:r>
    </w:p>
    <w:p w14:paraId="2499DFE4" w14:textId="77777777" w:rsidR="00F72D9C" w:rsidRDefault="00000000">
      <w:pPr>
        <w:tabs>
          <w:tab w:val="left" w:pos="2552"/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Mise en réseau local des agences.</w:t>
      </w:r>
    </w:p>
    <w:p w14:paraId="3E2EF53C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2A82DC9C" w14:textId="77777777" w:rsidR="00F72D9C" w:rsidRDefault="00000000">
      <w:pPr>
        <w:tabs>
          <w:tab w:val="left" w:pos="2552"/>
          <w:tab w:val="left" w:pos="652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Avril – Juillet 1995 :</w:t>
      </w:r>
      <w:r>
        <w:rPr>
          <w:rFonts w:ascii="Arial" w:hAnsi="Arial" w:cs="Arial"/>
          <w:color w:val="000000"/>
        </w:rPr>
        <w:tab/>
        <w:t>Société EDF-GDF Services</w:t>
      </w:r>
      <w:r>
        <w:rPr>
          <w:rFonts w:ascii="Arial" w:hAnsi="Arial" w:cs="Arial"/>
          <w:color w:val="000000"/>
        </w:rPr>
        <w:tab/>
        <w:t>(Stage 2 mois + CDD 2 mois)</w:t>
      </w:r>
    </w:p>
    <w:p w14:paraId="79561007" w14:textId="77777777" w:rsidR="00F72D9C" w:rsidRDefault="00000000">
      <w:pPr>
        <w:tabs>
          <w:tab w:val="left" w:pos="2552"/>
          <w:tab w:val="left" w:pos="5954"/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Analyste Programmeur</w:t>
      </w:r>
    </w:p>
    <w:p w14:paraId="75B1E80E" w14:textId="77777777" w:rsidR="00F72D9C" w:rsidRDefault="00000000">
      <w:pPr>
        <w:tabs>
          <w:tab w:val="left" w:pos="2552"/>
          <w:tab w:val="left" w:pos="70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Développement d'une application de suivi de la qualité.</w:t>
      </w:r>
      <w:r>
        <w:br w:type="page"/>
      </w:r>
    </w:p>
    <w:p w14:paraId="452069AE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4"/>
          <w:szCs w:val="4"/>
        </w:rPr>
      </w:pPr>
    </w:p>
    <w:p w14:paraId="07831726" w14:textId="77777777" w:rsidR="00F72D9C" w:rsidRDefault="00000000">
      <w:pPr>
        <w:pBdr>
          <w:bottom w:val="single" w:sz="8" w:space="1" w:color="000000"/>
        </w:pBdr>
        <w:shd w:val="clear" w:color="auto" w:fill="DDDDD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EXEMPLES DE RÉALISATIONS</w:t>
      </w:r>
    </w:p>
    <w:p w14:paraId="4B1BC59A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037872A6" w14:textId="77777777" w:rsidR="00F72D9C" w:rsidRDefault="00000000">
      <w:pPr>
        <w:tabs>
          <w:tab w:val="left" w:pos="0"/>
        </w:tabs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Dans le domaine de la sécurité informatique, un certain nombre de clients souhaite, pour des raisons évidentes, ne pas être cité afin de garder le secret </w:t>
      </w:r>
      <w:proofErr w:type="spellStart"/>
      <w:r>
        <w:rPr>
          <w:rFonts w:ascii="Arial" w:hAnsi="Arial" w:cs="Arial"/>
          <w:color w:val="000000"/>
        </w:rPr>
        <w:t>quand</w:t>
      </w:r>
      <w:proofErr w:type="spellEnd"/>
      <w:r>
        <w:rPr>
          <w:rFonts w:ascii="Arial" w:hAnsi="Arial" w:cs="Arial"/>
          <w:color w:val="000000"/>
        </w:rPr>
        <w:t xml:space="preserve"> aux logiciels et méthodes utilisés pour la sécurisation de leurs échanges informatiques entre partenaires ou avec l'Internet.</w:t>
      </w:r>
    </w:p>
    <w:p w14:paraId="3ED30BA4" w14:textId="77777777" w:rsidR="00F72D9C" w:rsidRDefault="00000000">
      <w:pPr>
        <w:tabs>
          <w:tab w:val="left" w:pos="0"/>
        </w:tabs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Aussi, dans le respect de ce choix, certains noms de clients ou de logiciels ne seront volontairement pas renseignés.</w:t>
      </w:r>
    </w:p>
    <w:p w14:paraId="41727B67" w14:textId="77777777" w:rsidR="00F72D9C" w:rsidRDefault="00F72D9C">
      <w:pPr>
        <w:spacing w:after="28"/>
        <w:rPr>
          <w:rFonts w:ascii="Arial" w:hAnsi="Arial" w:cs="Arial"/>
          <w:color w:val="000000"/>
        </w:rPr>
      </w:pPr>
    </w:p>
    <w:p w14:paraId="5FF4FCAD" w14:textId="77777777" w:rsidR="00F72D9C" w:rsidRDefault="00000000">
      <w:pPr>
        <w:numPr>
          <w:ilvl w:val="0"/>
          <w:numId w:val="5"/>
        </w:numPr>
        <w:tabs>
          <w:tab w:val="left" w:pos="142"/>
        </w:tabs>
        <w:spacing w:after="60"/>
        <w:ind w:left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Conception d’une solution de Single </w:t>
      </w:r>
      <w:proofErr w:type="spellStart"/>
      <w:r>
        <w:rPr>
          <w:rFonts w:ascii="Arial" w:hAnsi="Arial" w:cs="Arial"/>
          <w:color w:val="000000"/>
        </w:rPr>
        <w:t>Sign</w:t>
      </w:r>
      <w:proofErr w:type="spellEnd"/>
      <w:r>
        <w:rPr>
          <w:rFonts w:ascii="Arial" w:hAnsi="Arial" w:cs="Arial"/>
          <w:color w:val="000000"/>
        </w:rPr>
        <w:t xml:space="preserve"> On (SSO) pour un grand groupe bancaire :</w:t>
      </w:r>
    </w:p>
    <w:p w14:paraId="548E6604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Intégration avec l’annuaire d’entreprise. </w:t>
      </w:r>
    </w:p>
    <w:p w14:paraId="75EC9A3E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Prise en charge de plusieurs dizaines d’applications. </w:t>
      </w:r>
    </w:p>
    <w:p w14:paraId="10E620DB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Déploiement automatisé sur les postes clients.</w:t>
      </w:r>
    </w:p>
    <w:p w14:paraId="67872D6D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Formation des utilisateurs finaux. </w:t>
      </w:r>
    </w:p>
    <w:p w14:paraId="47E68D75" w14:textId="77777777" w:rsidR="00F72D9C" w:rsidRDefault="00F72D9C">
      <w:pPr>
        <w:tabs>
          <w:tab w:val="left" w:pos="0"/>
        </w:tabs>
        <w:spacing w:after="60"/>
        <w:rPr>
          <w:rFonts w:ascii="Arial" w:hAnsi="Arial" w:cs="Arial"/>
          <w:color w:val="000000"/>
        </w:rPr>
      </w:pPr>
    </w:p>
    <w:p w14:paraId="72CD99B1" w14:textId="77777777" w:rsidR="00F72D9C" w:rsidRDefault="00000000">
      <w:pPr>
        <w:numPr>
          <w:ilvl w:val="0"/>
          <w:numId w:val="2"/>
        </w:numPr>
        <w:tabs>
          <w:tab w:val="left" w:pos="142"/>
        </w:tabs>
        <w:spacing w:after="113"/>
        <w:ind w:left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Sécurisation des échanges informatiques entre les agences d’une grande banque nationale :</w:t>
      </w:r>
    </w:p>
    <w:p w14:paraId="548E137C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Réalisation de la maquette en réponse à l'appel d'offre.</w:t>
      </w:r>
    </w:p>
    <w:p w14:paraId="698E635F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Audit des flux, conseils et mise en œuvre des règles de filtrage par </w:t>
      </w:r>
      <w:proofErr w:type="spellStart"/>
      <w:r>
        <w:rPr>
          <w:rFonts w:ascii="Arial" w:hAnsi="Arial" w:cs="Arial"/>
          <w:color w:val="000000"/>
        </w:rPr>
        <w:t>NetWall</w:t>
      </w:r>
      <w:proofErr w:type="spellEnd"/>
      <w:r>
        <w:rPr>
          <w:rFonts w:ascii="Arial" w:hAnsi="Arial" w:cs="Arial"/>
          <w:color w:val="000000"/>
        </w:rPr>
        <w:t xml:space="preserve"> dans une architecture complexe multi-DMZ. </w:t>
      </w:r>
    </w:p>
    <w:p w14:paraId="16871FDC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Intégration de la solution de haute disponibilité </w:t>
      </w:r>
      <w:proofErr w:type="spellStart"/>
      <w:r>
        <w:rPr>
          <w:rFonts w:ascii="Arial" w:hAnsi="Arial" w:cs="Arial"/>
          <w:color w:val="000000"/>
        </w:rPr>
        <w:t>SafeKit</w:t>
      </w:r>
      <w:proofErr w:type="spellEnd"/>
      <w:r>
        <w:rPr>
          <w:rFonts w:ascii="Arial" w:hAnsi="Arial" w:cs="Arial"/>
          <w:color w:val="000000"/>
        </w:rPr>
        <w:t xml:space="preserve"> avec personnalisation de mécanismes de surveillances des incidents et arbre de décisions. </w:t>
      </w:r>
    </w:p>
    <w:p w14:paraId="58DE076C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au suivi et évolution de la solution client, mises à jour des versions logicielles, expertise sur l'intégration de nouvelles fonctionnalités (administration </w:t>
      </w:r>
      <w:proofErr w:type="gramStart"/>
      <w:r>
        <w:rPr>
          <w:rFonts w:ascii="Arial" w:hAnsi="Arial" w:cs="Arial"/>
          <w:color w:val="000000"/>
        </w:rPr>
        <w:t>centralisée;</w:t>
      </w:r>
      <w:proofErr w:type="gramEnd"/>
      <w:r>
        <w:rPr>
          <w:rFonts w:ascii="Arial" w:hAnsi="Arial" w:cs="Arial"/>
          <w:color w:val="000000"/>
        </w:rPr>
        <w:t xml:space="preserve"> ...) </w:t>
      </w:r>
    </w:p>
    <w:p w14:paraId="58CFA588" w14:textId="77777777" w:rsidR="00F72D9C" w:rsidRDefault="00F72D9C">
      <w:pPr>
        <w:spacing w:after="28"/>
        <w:rPr>
          <w:rFonts w:ascii="Arial" w:hAnsi="Arial" w:cs="Arial"/>
          <w:color w:val="000000"/>
        </w:rPr>
      </w:pPr>
    </w:p>
    <w:p w14:paraId="310E3071" w14:textId="77777777" w:rsidR="00F72D9C" w:rsidRDefault="00000000">
      <w:pPr>
        <w:numPr>
          <w:ilvl w:val="0"/>
          <w:numId w:val="3"/>
        </w:numPr>
        <w:tabs>
          <w:tab w:val="left" w:pos="142"/>
        </w:tabs>
        <w:spacing w:after="60"/>
        <w:ind w:left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Conception et animation de formations sur les réseaux, les firewalls et la sécurité informatique :</w:t>
      </w:r>
      <w:r>
        <w:rPr>
          <w:color w:val="000000"/>
        </w:rPr>
        <w:t xml:space="preserve"> </w:t>
      </w:r>
    </w:p>
    <w:p w14:paraId="08653752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Nombreuses sessions de formations personnalisées à </w:t>
      </w:r>
      <w:proofErr w:type="spellStart"/>
      <w:r>
        <w:rPr>
          <w:rFonts w:ascii="Arial" w:hAnsi="Arial" w:cs="Arial"/>
          <w:color w:val="000000"/>
        </w:rPr>
        <w:t>NetWall</w:t>
      </w:r>
      <w:proofErr w:type="spellEnd"/>
      <w:r>
        <w:rPr>
          <w:rFonts w:ascii="Arial" w:hAnsi="Arial" w:cs="Arial"/>
          <w:color w:val="000000"/>
        </w:rPr>
        <w:t>, de 2 à 5 jours, pour les clients utilisant cette solution (Armée de Terre, Crédit Agricole, ...), conception de travaux pratiques.</w:t>
      </w:r>
    </w:p>
    <w:p w14:paraId="2E07F738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Formations sur les réseaux informatiques et leur sécurisation, pour le compte de BULL Formation. </w:t>
      </w:r>
    </w:p>
    <w:p w14:paraId="02A3DC31" w14:textId="77777777" w:rsidR="00F72D9C" w:rsidRDefault="00F72D9C">
      <w:pPr>
        <w:spacing w:after="28"/>
        <w:rPr>
          <w:rFonts w:ascii="Arial" w:hAnsi="Arial" w:cs="Arial"/>
          <w:color w:val="000000"/>
        </w:rPr>
      </w:pPr>
    </w:p>
    <w:p w14:paraId="6342E3CB" w14:textId="77777777" w:rsidR="00F72D9C" w:rsidRDefault="00000000">
      <w:pPr>
        <w:numPr>
          <w:ilvl w:val="0"/>
          <w:numId w:val="4"/>
        </w:numPr>
        <w:tabs>
          <w:tab w:val="left" w:pos="142"/>
        </w:tabs>
        <w:spacing w:after="60"/>
        <w:ind w:left="14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Sécurisation des échanges informatiques entre les sites du groupe PSA : </w:t>
      </w:r>
    </w:p>
    <w:p w14:paraId="1829D218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Étude et mise en œuvre de filtrages par Firewall entre les plateformes France et Brésil. </w:t>
      </w:r>
    </w:p>
    <w:p w14:paraId="176DAA0E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Intégration de la solution de haute disponibilité </w:t>
      </w:r>
      <w:proofErr w:type="spellStart"/>
      <w:r>
        <w:rPr>
          <w:rFonts w:ascii="Arial" w:hAnsi="Arial" w:cs="Arial"/>
          <w:color w:val="000000"/>
        </w:rPr>
        <w:t>SafeKit</w:t>
      </w:r>
      <w:proofErr w:type="spellEnd"/>
      <w:r>
        <w:rPr>
          <w:rFonts w:ascii="Arial" w:hAnsi="Arial" w:cs="Arial"/>
          <w:color w:val="000000"/>
        </w:rPr>
        <w:t>.</w:t>
      </w:r>
    </w:p>
    <w:p w14:paraId="65218B90" w14:textId="77777777" w:rsidR="00F72D9C" w:rsidRDefault="00000000">
      <w:pPr>
        <w:numPr>
          <w:ilvl w:val="1"/>
          <w:numId w:val="2"/>
        </w:numPr>
        <w:tabs>
          <w:tab w:val="left" w:pos="927"/>
        </w:tabs>
        <w:spacing w:after="20"/>
        <w:ind w:left="9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Production des dossiers d'administration et d'exploitation. </w:t>
      </w:r>
    </w:p>
    <w:p w14:paraId="52F40128" w14:textId="77777777" w:rsidR="00F72D9C" w:rsidRDefault="00F72D9C">
      <w:pPr>
        <w:spacing w:after="28"/>
        <w:rPr>
          <w:rFonts w:ascii="Arial" w:hAnsi="Arial" w:cs="Arial"/>
          <w:color w:val="000000"/>
        </w:rPr>
      </w:pPr>
    </w:p>
    <w:p w14:paraId="75DD404F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</w:rPr>
      </w:pPr>
    </w:p>
    <w:p w14:paraId="43F8FC4D" w14:textId="77777777" w:rsidR="00F72D9C" w:rsidRDefault="00000000">
      <w:pPr>
        <w:pBdr>
          <w:bottom w:val="single" w:sz="8" w:space="1" w:color="000000"/>
        </w:pBdr>
        <w:shd w:val="clear" w:color="auto" w:fill="DDDDD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CENTRES D’INTÉRÊT</w:t>
      </w:r>
    </w:p>
    <w:p w14:paraId="41F3FB80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48043C0F" w14:textId="77777777" w:rsidR="00F72D9C" w:rsidRDefault="00000000">
      <w:pPr>
        <w:tabs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Culturels :</w:t>
      </w:r>
      <w:r>
        <w:rPr>
          <w:rFonts w:ascii="Arial" w:hAnsi="Arial" w:cs="Arial"/>
          <w:color w:val="000000"/>
        </w:rPr>
        <w:tab/>
        <w:t>Cinéma, théâtre, littérature, arts antiques, …</w:t>
      </w:r>
    </w:p>
    <w:p w14:paraId="6580EE21" w14:textId="77777777" w:rsidR="00F72D9C" w:rsidRDefault="00000000">
      <w:pPr>
        <w:tabs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Autre :</w:t>
      </w:r>
      <w:r>
        <w:rPr>
          <w:rFonts w:ascii="Arial" w:hAnsi="Arial" w:cs="Arial"/>
          <w:color w:val="000000"/>
        </w:rPr>
        <w:tab/>
        <w:t>Micro-informatique, hautes technologies, …</w:t>
      </w:r>
    </w:p>
    <w:p w14:paraId="1E3C4A4C" w14:textId="77777777" w:rsidR="00F72D9C" w:rsidRDefault="00F72D9C">
      <w:pPr>
        <w:tabs>
          <w:tab w:val="left" w:pos="1134"/>
        </w:tabs>
        <w:rPr>
          <w:rFonts w:ascii="Arial" w:hAnsi="Arial" w:cs="Arial"/>
          <w:color w:val="000000"/>
        </w:rPr>
      </w:pPr>
    </w:p>
    <w:p w14:paraId="09FB0514" w14:textId="77777777" w:rsidR="00F72D9C" w:rsidRDefault="00F72D9C">
      <w:pPr>
        <w:tabs>
          <w:tab w:val="left" w:pos="1134"/>
        </w:tabs>
        <w:rPr>
          <w:rFonts w:ascii="Arial" w:hAnsi="Arial" w:cs="Arial"/>
          <w:color w:val="000000"/>
        </w:rPr>
      </w:pPr>
    </w:p>
    <w:p w14:paraId="7DFE7DF8" w14:textId="77777777" w:rsidR="00F72D9C" w:rsidRDefault="00000000">
      <w:pPr>
        <w:pBdr>
          <w:bottom w:val="single" w:sz="8" w:space="1" w:color="000000"/>
        </w:pBdr>
        <w:shd w:val="clear" w:color="auto" w:fill="DDDDDD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DIVERS</w:t>
      </w:r>
    </w:p>
    <w:p w14:paraId="27338BA8" w14:textId="77777777" w:rsidR="00F72D9C" w:rsidRDefault="00F72D9C">
      <w:pPr>
        <w:tabs>
          <w:tab w:val="left" w:pos="2552"/>
          <w:tab w:val="left" w:pos="7088"/>
        </w:tabs>
        <w:rPr>
          <w:rFonts w:ascii="Arial" w:hAnsi="Arial" w:cs="Arial"/>
          <w:color w:val="000000"/>
          <w:sz w:val="12"/>
        </w:rPr>
      </w:pPr>
    </w:p>
    <w:p w14:paraId="7F81698B" w14:textId="77777777" w:rsidR="00F72D9C" w:rsidRDefault="00000000">
      <w:pPr>
        <w:tabs>
          <w:tab w:val="left" w:pos="204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Permis de conduire :</w:t>
      </w:r>
      <w:r>
        <w:rPr>
          <w:rFonts w:ascii="Arial" w:hAnsi="Arial" w:cs="Arial"/>
          <w:color w:val="000000"/>
        </w:rPr>
        <w:tab/>
        <w:t>B - Véhicules de tourisme (possède un véhicule).</w:t>
      </w:r>
    </w:p>
    <w:p w14:paraId="22BAFE92" w14:textId="77777777" w:rsidR="00F72D9C" w:rsidRDefault="00000000">
      <w:pPr>
        <w:tabs>
          <w:tab w:val="left" w:pos="204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 - Motocycles toutes cylindrées.</w:t>
      </w:r>
    </w:p>
    <w:p w14:paraId="7AC4F14A" w14:textId="77777777" w:rsidR="00F72D9C" w:rsidRDefault="00F72D9C">
      <w:pPr>
        <w:rPr>
          <w:color w:val="000000"/>
        </w:rPr>
      </w:pPr>
    </w:p>
    <w:sectPr w:rsidR="00F72D9C">
      <w:pgSz w:w="11906" w:h="16838"/>
      <w:pgMar w:top="1020" w:right="1134" w:bottom="10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672"/>
    <w:multiLevelType w:val="multilevel"/>
    <w:tmpl w:val="A508B0BA"/>
    <w:lvl w:ilvl="0">
      <w:start w:val="1"/>
      <w:numFmt w:val="bullet"/>
      <w:suff w:val="nothing"/>
      <w:lvlText w:val="Ø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A865A5"/>
    <w:multiLevelType w:val="multilevel"/>
    <w:tmpl w:val="4D10B582"/>
    <w:lvl w:ilvl="0">
      <w:start w:val="1"/>
      <w:numFmt w:val="bullet"/>
      <w:suff w:val="nothing"/>
      <w:lvlText w:val="Ø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55F41"/>
    <w:multiLevelType w:val="multilevel"/>
    <w:tmpl w:val="38AEB6F8"/>
    <w:lvl w:ilvl="0">
      <w:start w:val="1"/>
      <w:numFmt w:val="bullet"/>
      <w:suff w:val="nothing"/>
      <w:lvlText w:val="Ø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7A315E"/>
    <w:multiLevelType w:val="multilevel"/>
    <w:tmpl w:val="34A05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EB7BAD"/>
    <w:multiLevelType w:val="multilevel"/>
    <w:tmpl w:val="E81C0A56"/>
    <w:lvl w:ilvl="0">
      <w:start w:val="1"/>
      <w:numFmt w:val="bullet"/>
      <w:suff w:val="nothing"/>
      <w:lvlText w:val="Ø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DB5B7C"/>
    <w:multiLevelType w:val="multilevel"/>
    <w:tmpl w:val="CEBEC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1393870">
    <w:abstractNumId w:val="5"/>
  </w:num>
  <w:num w:numId="2" w16cid:durableId="1849172272">
    <w:abstractNumId w:val="4"/>
  </w:num>
  <w:num w:numId="3" w16cid:durableId="952133460">
    <w:abstractNumId w:val="1"/>
  </w:num>
  <w:num w:numId="4" w16cid:durableId="453866960">
    <w:abstractNumId w:val="0"/>
  </w:num>
  <w:num w:numId="5" w16cid:durableId="1410886654">
    <w:abstractNumId w:val="2"/>
  </w:num>
  <w:num w:numId="6" w16cid:durableId="563033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9C"/>
    <w:rsid w:val="00A00C45"/>
    <w:rsid w:val="00F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444A"/>
  <w15:docId w15:val="{1FFE9D51-4E1F-43D1-99EF-B9195C8B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hd w:val="clear" w:color="auto" w:fill="DFDFDF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Symbol" w:hAnsi="Symbol" w:cs="StarSymbol;Arial Unicode MS"/>
      <w:sz w:val="20"/>
      <w:szCs w:val="18"/>
      <w:shd w:val="clear" w:color="auto" w:fill="auto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Titre3Car">
    <w:name w:val="Titre 3 Car"/>
    <w:basedOn w:val="Policepardfaut"/>
    <w:qFormat/>
    <w:rPr>
      <w:rFonts w:ascii="Arial" w:eastAsia="Times New Roman" w:hAnsi="Arial" w:cs="Times New Roman"/>
      <w:b/>
      <w:sz w:val="20"/>
      <w:szCs w:val="20"/>
      <w:shd w:val="clear" w:color="auto" w:fill="DFDFDF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SYLVAIN HERITIER</cp:lastModifiedBy>
  <cp:revision>2</cp:revision>
  <dcterms:created xsi:type="dcterms:W3CDTF">2023-01-10T15:03:00Z</dcterms:created>
  <dcterms:modified xsi:type="dcterms:W3CDTF">2023-10-02T18:25:00Z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2023-10-02T18:25:31Z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0dde8bcc-955c-45ae-8b0d-b1b3456a45e5</vt:lpwstr>
  </property>
  <property fmtid="{D5CDD505-2E9C-101B-9397-08002B2CF9AE}" pid="8" name="MSIP_Label_e463cba9-5f6c-478d-9329-7b2295e4e8ed_ContentBits">
    <vt:lpwstr>0</vt:lpwstr>
  </property>
</Properties>
</file>